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0" w:firstLineChars="500"/>
        <w:rPr>
          <w:rFonts w:ascii="仿宋" w:hAnsi="仿宋" w:eastAsia="仿宋" w:cs="仿宋"/>
          <w:sz w:val="30"/>
          <w:szCs w:val="30"/>
        </w:rPr>
      </w:pPr>
    </w:p>
    <w:p>
      <w:pPr>
        <w:jc w:val="center"/>
        <w:rPr>
          <w:rFonts w:hint="eastAsia" w:asciiTheme="majorEastAsia" w:hAnsiTheme="majorEastAsia" w:eastAsiaTheme="majorEastAsia" w:cstheme="majorEastAsia"/>
          <w:b/>
          <w:sz w:val="44"/>
          <w:szCs w:val="44"/>
        </w:rPr>
      </w:pPr>
      <w:bookmarkStart w:id="0" w:name="_GoBack"/>
      <w:bookmarkEnd w:id="0"/>
      <w:r>
        <w:rPr>
          <w:rFonts w:hint="eastAsia" w:asciiTheme="majorEastAsia" w:hAnsiTheme="majorEastAsia" w:eastAsiaTheme="majorEastAsia" w:cstheme="majorEastAsia"/>
          <w:b/>
          <w:sz w:val="44"/>
          <w:szCs w:val="44"/>
        </w:rPr>
        <w:t>“鼎鸿阳奖助学金”评选办法</w:t>
      </w: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r>
        <w:rPr>
          <w:rFonts w:hint="eastAsia" w:ascii="仿宋" w:hAnsi="仿宋" w:eastAsia="仿宋" w:cs="仿宋"/>
          <w:sz w:val="30"/>
          <w:szCs w:val="30"/>
        </w:rPr>
        <w:t>“鼎鸿阳奖助学金”由湖南鼎鸿阳有限责任公司设立，旨在传导社会责任，帮助吉首大学特别贫困的学生完成学业。为搞好评选工作，发挥奖助学金最大效能，特制定本评选办法。</w:t>
      </w:r>
    </w:p>
    <w:p>
      <w:pPr>
        <w:ind w:firstLine="600" w:firstLineChars="200"/>
        <w:rPr>
          <w:rFonts w:ascii="仿宋" w:hAnsi="仿宋" w:eastAsia="仿宋" w:cs="仿宋"/>
          <w:sz w:val="30"/>
          <w:szCs w:val="30"/>
        </w:rPr>
      </w:pPr>
      <w:r>
        <w:rPr>
          <w:rFonts w:hint="eastAsia" w:ascii="仿宋" w:hAnsi="仿宋" w:eastAsia="仿宋" w:cs="仿宋"/>
          <w:sz w:val="30"/>
          <w:szCs w:val="30"/>
        </w:rPr>
        <w:t>一、资助对象条件</w:t>
      </w:r>
    </w:p>
    <w:p>
      <w:pPr>
        <w:ind w:firstLine="600" w:firstLineChars="200"/>
        <w:rPr>
          <w:rFonts w:ascii="仿宋" w:hAnsi="仿宋" w:eastAsia="仿宋" w:cs="Times New Roman"/>
          <w:sz w:val="30"/>
          <w:szCs w:val="30"/>
        </w:rPr>
      </w:pPr>
      <w:r>
        <w:rPr>
          <w:rFonts w:hint="eastAsia" w:ascii="仿宋" w:hAnsi="仿宋" w:eastAsia="仿宋" w:cs="仿宋"/>
          <w:sz w:val="30"/>
          <w:szCs w:val="30"/>
        </w:rPr>
        <w:t>1、被吉首大学正式录取的全日制本科学生（不含委托培养学生）。</w:t>
      </w:r>
    </w:p>
    <w:p>
      <w:pPr>
        <w:ind w:firstLine="600" w:firstLineChars="200"/>
        <w:rPr>
          <w:rFonts w:ascii="仿宋" w:hAnsi="仿宋" w:eastAsia="仿宋" w:cs="Times New Roman"/>
          <w:sz w:val="30"/>
          <w:szCs w:val="30"/>
        </w:rPr>
      </w:pPr>
      <w:r>
        <w:rPr>
          <w:rFonts w:hint="eastAsia" w:ascii="仿宋" w:hAnsi="仿宋" w:eastAsia="仿宋" w:cs="仿宋"/>
          <w:sz w:val="30"/>
          <w:szCs w:val="30"/>
        </w:rPr>
        <w:t>2、家庭经济特别困难（申请时需提交有关证明文件）。</w:t>
      </w:r>
    </w:p>
    <w:p>
      <w:pPr>
        <w:ind w:firstLine="600" w:firstLineChars="200"/>
        <w:rPr>
          <w:rFonts w:ascii="仿宋" w:hAnsi="仿宋" w:eastAsia="仿宋" w:cs="Times New Roman"/>
          <w:sz w:val="30"/>
          <w:szCs w:val="30"/>
        </w:rPr>
      </w:pPr>
      <w:r>
        <w:rPr>
          <w:rFonts w:hint="eastAsia" w:ascii="仿宋" w:hAnsi="仿宋" w:eastAsia="仿宋" w:cs="仿宋"/>
          <w:sz w:val="30"/>
          <w:szCs w:val="30"/>
        </w:rPr>
        <w:t>3、拥护中国共产党，热爱祖国，具有良好的个人品格及社会公德，遵守大学生行为准则和学校各项制度。</w:t>
      </w:r>
    </w:p>
    <w:p>
      <w:pPr>
        <w:ind w:firstLine="600" w:firstLineChars="200"/>
        <w:rPr>
          <w:rFonts w:ascii="仿宋" w:hAnsi="仿宋" w:eastAsia="仿宋" w:cs="Times New Roman"/>
          <w:sz w:val="30"/>
          <w:szCs w:val="30"/>
        </w:rPr>
      </w:pPr>
      <w:r>
        <w:rPr>
          <w:rFonts w:hint="eastAsia" w:ascii="仿宋" w:hAnsi="仿宋" w:eastAsia="仿宋" w:cs="仿宋"/>
          <w:sz w:val="30"/>
          <w:szCs w:val="30"/>
        </w:rPr>
        <w:t>4、遵纪守法，积极参加社会志愿服务活动。</w:t>
      </w:r>
    </w:p>
    <w:p>
      <w:pPr>
        <w:ind w:firstLine="600" w:firstLineChars="200"/>
        <w:rPr>
          <w:rFonts w:ascii="仿宋" w:hAnsi="仿宋" w:eastAsia="仿宋" w:cs="Times New Roman"/>
          <w:sz w:val="30"/>
          <w:szCs w:val="30"/>
        </w:rPr>
      </w:pPr>
      <w:r>
        <w:rPr>
          <w:rFonts w:hint="eastAsia" w:ascii="仿宋" w:hAnsi="仿宋" w:eastAsia="仿宋" w:cs="仿宋"/>
          <w:sz w:val="30"/>
          <w:szCs w:val="30"/>
        </w:rPr>
        <w:t>5、勤奋学习，积极进取，学习成绩合格（每学年吉首大学需提交学生学业复审报告）。</w:t>
      </w:r>
    </w:p>
    <w:p>
      <w:pPr>
        <w:ind w:firstLine="600" w:firstLineChars="200"/>
        <w:rPr>
          <w:rFonts w:ascii="仿宋" w:hAnsi="仿宋" w:eastAsia="仿宋" w:cs="仿宋"/>
          <w:sz w:val="30"/>
          <w:szCs w:val="30"/>
        </w:rPr>
      </w:pPr>
      <w:r>
        <w:rPr>
          <w:rFonts w:hint="eastAsia" w:ascii="仿宋" w:hAnsi="仿宋" w:eastAsia="仿宋" w:cs="仿宋"/>
          <w:sz w:val="30"/>
          <w:szCs w:val="30"/>
        </w:rPr>
        <w:t>6、符合资助条件且未获得国家或社会任何奖助的学生优先给以资助，接受此资助后不影响该生接受其他资助或奖励。</w:t>
      </w:r>
    </w:p>
    <w:p>
      <w:pPr>
        <w:ind w:firstLine="600" w:firstLineChars="200"/>
        <w:rPr>
          <w:rFonts w:ascii="仿宋" w:hAnsi="仿宋" w:eastAsia="仿宋" w:cs="仿宋"/>
          <w:sz w:val="30"/>
          <w:szCs w:val="30"/>
        </w:rPr>
      </w:pPr>
      <w:r>
        <w:rPr>
          <w:rFonts w:hint="eastAsia" w:ascii="仿宋" w:hAnsi="仿宋" w:eastAsia="仿宋" w:cs="仿宋"/>
          <w:sz w:val="30"/>
          <w:szCs w:val="30"/>
        </w:rPr>
        <w:t>二、资助金额</w:t>
      </w:r>
    </w:p>
    <w:p>
      <w:pPr>
        <w:ind w:firstLine="600" w:firstLineChars="200"/>
        <w:rPr>
          <w:rFonts w:ascii="仿宋" w:hAnsi="仿宋" w:eastAsia="仿宋" w:cs="仿宋"/>
          <w:sz w:val="30"/>
          <w:szCs w:val="30"/>
        </w:rPr>
      </w:pPr>
      <w:r>
        <w:rPr>
          <w:rFonts w:hint="eastAsia" w:ascii="仿宋" w:hAnsi="仿宋" w:eastAsia="仿宋" w:cs="仿宋"/>
          <w:sz w:val="30"/>
          <w:szCs w:val="30"/>
        </w:rPr>
        <w:t>1、学校每年在录取的一年级新生中选择10名家庭特别困难学生，作为资助对象。</w:t>
      </w:r>
    </w:p>
    <w:p>
      <w:pPr>
        <w:ind w:firstLine="600" w:firstLineChars="200"/>
        <w:rPr>
          <w:rFonts w:ascii="仿宋" w:hAnsi="仿宋" w:eastAsia="仿宋" w:cs="Times New Roman"/>
          <w:sz w:val="30"/>
          <w:szCs w:val="30"/>
        </w:rPr>
      </w:pPr>
      <w:r>
        <w:rPr>
          <w:rFonts w:hint="eastAsia" w:ascii="仿宋" w:hAnsi="仿宋" w:eastAsia="仿宋" w:cs="仿宋"/>
          <w:sz w:val="30"/>
          <w:szCs w:val="30"/>
        </w:rPr>
        <w:t>2、资助的时间为大学本科学制年限（一般专业为四年,临床医学专业为五年）；每位资助对象每学年获得的资助金额为学校通过物价部门核定的该生所学专业的学费标准。</w:t>
      </w:r>
    </w:p>
    <w:p>
      <w:pPr>
        <w:ind w:firstLine="450" w:firstLineChars="150"/>
        <w:rPr>
          <w:rFonts w:ascii="仿宋" w:hAnsi="仿宋" w:eastAsia="仿宋" w:cs="Times New Roman"/>
          <w:sz w:val="30"/>
          <w:szCs w:val="30"/>
        </w:rPr>
      </w:pPr>
      <w:r>
        <w:rPr>
          <w:rFonts w:hint="eastAsia" w:ascii="仿宋" w:hAnsi="仿宋" w:eastAsia="仿宋" w:cs="仿宋"/>
          <w:sz w:val="30"/>
          <w:szCs w:val="30"/>
        </w:rPr>
        <w:t>三、申报及评审程序</w:t>
      </w:r>
    </w:p>
    <w:p>
      <w:pPr>
        <w:ind w:firstLine="600" w:firstLineChars="200"/>
        <w:rPr>
          <w:rFonts w:ascii="仿宋" w:hAnsi="仿宋" w:eastAsia="仿宋" w:cs="Times New Roman"/>
          <w:sz w:val="30"/>
          <w:szCs w:val="30"/>
        </w:rPr>
      </w:pPr>
      <w:r>
        <w:rPr>
          <w:rFonts w:hint="eastAsia" w:ascii="仿宋" w:hAnsi="仿宋" w:eastAsia="仿宋" w:cs="仿宋"/>
          <w:sz w:val="30"/>
          <w:szCs w:val="30"/>
        </w:rPr>
        <w:t>1、学生个人申报或学院推荐。学生或学院须在规定日期向学校申报和推荐，并提交相关证明材料。</w:t>
      </w:r>
    </w:p>
    <w:p>
      <w:pPr>
        <w:ind w:firstLine="600" w:firstLineChars="200"/>
        <w:rPr>
          <w:rFonts w:ascii="仿宋" w:hAnsi="仿宋" w:eastAsia="仿宋" w:cs="Times New Roman"/>
          <w:sz w:val="30"/>
          <w:szCs w:val="30"/>
        </w:rPr>
      </w:pPr>
      <w:r>
        <w:rPr>
          <w:rFonts w:hint="eastAsia" w:ascii="仿宋" w:hAnsi="仿宋" w:eastAsia="仿宋" w:cs="仿宋"/>
          <w:sz w:val="30"/>
          <w:szCs w:val="30"/>
        </w:rPr>
        <w:t>2、学校评审。吉首大学学生处组织专家对学生申报材料进行综合评审，评定拟受资助对象。</w:t>
      </w:r>
    </w:p>
    <w:p>
      <w:pPr>
        <w:ind w:firstLine="600" w:firstLineChars="200"/>
        <w:rPr>
          <w:rFonts w:ascii="仿宋" w:hAnsi="仿宋" w:eastAsia="仿宋" w:cs="Times New Roman"/>
          <w:sz w:val="30"/>
          <w:szCs w:val="30"/>
        </w:rPr>
      </w:pPr>
      <w:r>
        <w:rPr>
          <w:rFonts w:hint="eastAsia" w:ascii="仿宋" w:hAnsi="仿宋" w:eastAsia="仿宋" w:cs="仿宋"/>
          <w:sz w:val="30"/>
          <w:szCs w:val="30"/>
        </w:rPr>
        <w:t>3、公示。学校在媒体、网站或公告场所公示初评结果，接受社会监督；公示期不少于5个工作日。</w:t>
      </w:r>
    </w:p>
    <w:p>
      <w:pPr>
        <w:ind w:firstLine="600" w:firstLineChars="200"/>
        <w:rPr>
          <w:rFonts w:ascii="仿宋" w:hAnsi="仿宋" w:eastAsia="仿宋" w:cs="Times New Roman"/>
          <w:sz w:val="30"/>
          <w:szCs w:val="30"/>
        </w:rPr>
      </w:pPr>
      <w:r>
        <w:rPr>
          <w:rFonts w:hint="eastAsia" w:ascii="仿宋" w:hAnsi="仿宋" w:eastAsia="仿宋" w:cs="仿宋"/>
          <w:sz w:val="30"/>
          <w:szCs w:val="30"/>
        </w:rPr>
        <w:t>4、公司审定。吉首大学学生处将拟受资助名单，连同申报材料（包括学生的申报表格、家庭经济状况证明、录取通知书、学校推荐信等）一并递交鼎鸿阳有限责任公司，由公司最终审定受资助对象。</w:t>
      </w:r>
    </w:p>
    <w:p>
      <w:pPr>
        <w:ind w:firstLine="600" w:firstLineChars="200"/>
        <w:rPr>
          <w:rFonts w:ascii="仿宋" w:hAnsi="仿宋" w:eastAsia="仿宋" w:cs="Times New Roman"/>
          <w:sz w:val="30"/>
          <w:szCs w:val="30"/>
        </w:rPr>
      </w:pPr>
      <w:r>
        <w:rPr>
          <w:rFonts w:hint="eastAsia" w:ascii="仿宋" w:hAnsi="仿宋" w:eastAsia="仿宋" w:cs="仿宋"/>
          <w:sz w:val="30"/>
          <w:szCs w:val="30"/>
        </w:rPr>
        <w:t>5、奖助学金发放。发放时间为每年9-10月份；学校组织颁发仪式，颁发仪式结束后，奖助学金直接打入学生银行卡。</w:t>
      </w:r>
    </w:p>
    <w:p>
      <w:pPr>
        <w:ind w:firstLine="600" w:firstLineChars="200"/>
        <w:rPr>
          <w:rFonts w:ascii="仿宋" w:hAnsi="仿宋" w:eastAsia="仿宋" w:cs="Times New Roman"/>
          <w:sz w:val="30"/>
          <w:szCs w:val="30"/>
        </w:rPr>
      </w:pPr>
      <w:r>
        <w:rPr>
          <w:rFonts w:hint="eastAsia" w:ascii="仿宋" w:hAnsi="仿宋" w:eastAsia="仿宋" w:cs="仿宋"/>
          <w:sz w:val="30"/>
          <w:szCs w:val="30"/>
        </w:rPr>
        <w:t>四、奖学金的调整与撤销</w:t>
      </w:r>
    </w:p>
    <w:p>
      <w:pPr>
        <w:ind w:firstLine="600" w:firstLineChars="200"/>
        <w:rPr>
          <w:rFonts w:ascii="仿宋" w:hAnsi="仿宋" w:eastAsia="仿宋" w:cs="Times New Roman"/>
          <w:sz w:val="30"/>
          <w:szCs w:val="30"/>
        </w:rPr>
      </w:pPr>
      <w:r>
        <w:rPr>
          <w:rFonts w:hint="eastAsia" w:ascii="仿宋" w:hAnsi="仿宋" w:eastAsia="仿宋" w:cs="仿宋"/>
          <w:sz w:val="30"/>
          <w:szCs w:val="30"/>
        </w:rPr>
        <w:t>1、鼎鸿阳有限责任公司每学年将对受资助对象进行资格复审，如未达资助条件或成绩未达标者，公司将根据具体情况对该学生的资助进行调整。</w:t>
      </w:r>
    </w:p>
    <w:p>
      <w:pPr>
        <w:ind w:firstLine="600" w:firstLineChars="200"/>
        <w:rPr>
          <w:rFonts w:ascii="仿宋" w:hAnsi="仿宋" w:eastAsia="仿宋" w:cs="Times New Roman"/>
          <w:sz w:val="30"/>
          <w:szCs w:val="30"/>
        </w:rPr>
      </w:pPr>
      <w:r>
        <w:rPr>
          <w:rFonts w:hint="eastAsia" w:ascii="仿宋" w:hAnsi="仿宋" w:eastAsia="仿宋" w:cs="仿宋"/>
          <w:sz w:val="30"/>
          <w:szCs w:val="30"/>
        </w:rPr>
        <w:t>2、资助对象如有弄虚作假、违法乱纪、严重违背社会公德良序行为，将被取消资助资格。</w:t>
      </w:r>
    </w:p>
    <w:p>
      <w:pPr>
        <w:ind w:firstLine="600" w:firstLineChars="200"/>
        <w:rPr>
          <w:rFonts w:ascii="仿宋" w:hAnsi="仿宋" w:eastAsia="仿宋" w:cs="Times New Roman"/>
          <w:sz w:val="30"/>
          <w:szCs w:val="30"/>
        </w:rPr>
      </w:pPr>
      <w:r>
        <w:rPr>
          <w:rFonts w:hint="eastAsia" w:ascii="仿宋" w:hAnsi="仿宋" w:eastAsia="仿宋" w:cs="仿宋"/>
          <w:sz w:val="30"/>
          <w:szCs w:val="30"/>
        </w:rPr>
        <w:t>3、资助对象中途辍学者，资助自行终止。</w:t>
      </w:r>
    </w:p>
    <w:p>
      <w:pPr>
        <w:ind w:firstLine="600" w:firstLineChars="200"/>
        <w:rPr>
          <w:rFonts w:ascii="仿宋" w:hAnsi="仿宋" w:eastAsia="仿宋" w:cs="Times New Roman"/>
          <w:sz w:val="30"/>
          <w:szCs w:val="30"/>
        </w:rPr>
      </w:pPr>
      <w:r>
        <w:rPr>
          <w:rFonts w:hint="eastAsia" w:ascii="仿宋" w:hAnsi="仿宋" w:eastAsia="仿宋" w:cs="仿宋"/>
          <w:sz w:val="30"/>
          <w:szCs w:val="30"/>
        </w:rPr>
        <w:t>4、出现其他特殊情况，由鼎鸿阳有限责任公司酌情处理。</w:t>
      </w:r>
    </w:p>
    <w:p>
      <w:pPr>
        <w:ind w:firstLine="600" w:firstLineChars="200"/>
        <w:rPr>
          <w:rFonts w:ascii="仿宋" w:hAnsi="仿宋" w:eastAsia="仿宋" w:cs="Times New Roman"/>
          <w:sz w:val="30"/>
          <w:szCs w:val="30"/>
        </w:rPr>
      </w:pPr>
      <w:r>
        <w:rPr>
          <w:rFonts w:hint="eastAsia" w:ascii="仿宋" w:hAnsi="仿宋" w:eastAsia="仿宋" w:cs="仿宋"/>
          <w:sz w:val="30"/>
          <w:szCs w:val="30"/>
        </w:rPr>
        <w:t>五、其他</w:t>
      </w:r>
    </w:p>
    <w:p>
      <w:pPr>
        <w:ind w:firstLine="600" w:firstLineChars="200"/>
        <w:rPr>
          <w:rFonts w:ascii="仿宋" w:hAnsi="仿宋" w:eastAsia="仿宋" w:cs="Times New Roman"/>
          <w:sz w:val="30"/>
          <w:szCs w:val="30"/>
        </w:rPr>
      </w:pPr>
      <w:r>
        <w:rPr>
          <w:rFonts w:hint="eastAsia" w:ascii="仿宋" w:hAnsi="仿宋" w:eastAsia="仿宋" w:cs="仿宋"/>
          <w:sz w:val="30"/>
          <w:szCs w:val="30"/>
        </w:rPr>
        <w:t>1、鼎鸿阳有限责任公司、吉首大学教育发展基金会将委派志愿者对受资助学生进行家访，了解受资助学生家庭情况，商量受资助学生的培养方案。</w:t>
      </w:r>
    </w:p>
    <w:p>
      <w:pPr>
        <w:ind w:firstLine="600" w:firstLineChars="200"/>
        <w:rPr>
          <w:rFonts w:ascii="仿宋" w:hAnsi="仿宋" w:eastAsia="仿宋" w:cs="仿宋"/>
          <w:sz w:val="30"/>
          <w:szCs w:val="30"/>
        </w:rPr>
      </w:pPr>
      <w:r>
        <w:rPr>
          <w:rFonts w:hint="eastAsia" w:ascii="仿宋" w:hAnsi="仿宋" w:eastAsia="仿宋" w:cs="仿宋"/>
          <w:sz w:val="30"/>
          <w:szCs w:val="30"/>
        </w:rPr>
        <w:t>2、鼎鸿阳有限责任公司、吉首大学教育发展基金会将派出志愿者对受资助学生的学习、生活进行跟踪、辅导、服务，确保资助发挥最大效益，确保受资助学生成长成才。</w:t>
      </w:r>
    </w:p>
    <w:p>
      <w:pPr>
        <w:ind w:firstLine="600" w:firstLineChars="200"/>
        <w:rPr>
          <w:rFonts w:ascii="仿宋" w:hAnsi="仿宋" w:eastAsia="仿宋" w:cs="Times New Roman"/>
          <w:sz w:val="30"/>
          <w:szCs w:val="30"/>
        </w:rPr>
      </w:pPr>
      <w:r>
        <w:rPr>
          <w:rFonts w:hint="eastAsia" w:ascii="仿宋" w:hAnsi="仿宋" w:eastAsia="仿宋" w:cs="仿宋"/>
          <w:sz w:val="30"/>
          <w:szCs w:val="30"/>
        </w:rPr>
        <w:t>3、本评选办法的解释权归鼎鸿阳有限责任公司。</w:t>
      </w:r>
    </w:p>
    <w:p/>
    <w:p/>
    <w:p/>
    <w:p/>
    <w:p/>
    <w:p/>
    <w:p>
      <w:pPr>
        <w:ind w:firstLine="4760" w:firstLineChars="1700"/>
        <w:rPr>
          <w:sz w:val="28"/>
          <w:szCs w:val="28"/>
        </w:rPr>
      </w:pPr>
      <w:r>
        <w:rPr>
          <w:rFonts w:hint="eastAsia"/>
          <w:sz w:val="28"/>
          <w:szCs w:val="28"/>
        </w:rPr>
        <w:t>2017年9月5日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29F1"/>
    <w:rsid w:val="001D11A8"/>
    <w:rsid w:val="00213B52"/>
    <w:rsid w:val="00272BAC"/>
    <w:rsid w:val="003A16F1"/>
    <w:rsid w:val="003F525D"/>
    <w:rsid w:val="005B589D"/>
    <w:rsid w:val="006E530B"/>
    <w:rsid w:val="0071604B"/>
    <w:rsid w:val="00776966"/>
    <w:rsid w:val="007B4E66"/>
    <w:rsid w:val="007E4045"/>
    <w:rsid w:val="008C3B3D"/>
    <w:rsid w:val="00990608"/>
    <w:rsid w:val="009B53AF"/>
    <w:rsid w:val="009E51F5"/>
    <w:rsid w:val="00A529F1"/>
    <w:rsid w:val="00AC7339"/>
    <w:rsid w:val="00B00FAB"/>
    <w:rsid w:val="00C10D23"/>
    <w:rsid w:val="00CB1657"/>
    <w:rsid w:val="00CF0754"/>
    <w:rsid w:val="00D0247C"/>
    <w:rsid w:val="00D35710"/>
    <w:rsid w:val="00F04EBB"/>
    <w:rsid w:val="0A42148F"/>
    <w:rsid w:val="46174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rFonts w:ascii="Calibri" w:hAnsi="Calibri" w:eastAsia="宋体" w:cs="Calibri"/>
      <w:sz w:val="18"/>
      <w:szCs w:val="18"/>
    </w:rPr>
  </w:style>
  <w:style w:type="character" w:customStyle="1" w:styleId="7">
    <w:name w:val="页脚 Char"/>
    <w:basedOn w:val="4"/>
    <w:link w:val="2"/>
    <w:semiHidden/>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21608-6307-48DD-B1BF-8CA3049CF58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161</Words>
  <Characters>922</Characters>
  <Lines>7</Lines>
  <Paragraphs>2</Paragraphs>
  <TotalTime>0</TotalTime>
  <ScaleCrop>false</ScaleCrop>
  <LinksUpToDate>false</LinksUpToDate>
  <CharactersWithSpaces>1081</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Administrator</cp:lastModifiedBy>
  <dcterms:modified xsi:type="dcterms:W3CDTF">2017-09-11T09:58:38Z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